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56" w:rsidRDefault="00B46756" w:rsidP="00B46756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靜宜大學管理碩士在職專班修業辦法</w:t>
      </w:r>
    </w:p>
    <w:p w:rsidR="00B46756" w:rsidRPr="00FA06B9" w:rsidRDefault="00FA06B9" w:rsidP="00B46756">
      <w:pPr>
        <w:pStyle w:val="Default"/>
        <w:jc w:val="right"/>
        <w:rPr>
          <w:b/>
          <w:sz w:val="20"/>
          <w:szCs w:val="20"/>
        </w:rPr>
      </w:pPr>
      <w:r w:rsidRPr="00FA06B9">
        <w:rPr>
          <w:rFonts w:hAnsi="Times New Roman" w:hint="eastAsia"/>
          <w:b/>
          <w:sz w:val="20"/>
          <w:szCs w:val="20"/>
        </w:rPr>
        <w:t>民國109年09月29日院</w:t>
      </w:r>
      <w:proofErr w:type="gramStart"/>
      <w:r w:rsidRPr="00FA06B9">
        <w:rPr>
          <w:rFonts w:hAnsi="Times New Roman" w:hint="eastAsia"/>
          <w:b/>
          <w:sz w:val="20"/>
          <w:szCs w:val="20"/>
        </w:rPr>
        <w:t>務</w:t>
      </w:r>
      <w:proofErr w:type="gramEnd"/>
      <w:r w:rsidRPr="00FA06B9">
        <w:rPr>
          <w:rFonts w:hAnsi="Times New Roman" w:hint="eastAsia"/>
          <w:b/>
          <w:sz w:val="20"/>
          <w:szCs w:val="20"/>
        </w:rPr>
        <w:t>會議修正通過</w:t>
      </w:r>
    </w:p>
    <w:p w:rsidR="00B46756" w:rsidRDefault="00B46756" w:rsidP="00B46756">
      <w:pPr>
        <w:pStyle w:val="Default"/>
        <w:rPr>
          <w:sz w:val="23"/>
          <w:szCs w:val="23"/>
        </w:rPr>
      </w:pP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第一條</w:t>
      </w:r>
      <w:r w:rsidRPr="001C52F6">
        <w:rPr>
          <w:rFonts w:ascii="標楷體" w:eastAsia="標楷體" w:cs="標楷體"/>
          <w:color w:val="000000"/>
          <w:kern w:val="0"/>
        </w:rPr>
        <w:t xml:space="preserve"> </w:t>
      </w:r>
      <w:r w:rsidRPr="001C52F6">
        <w:rPr>
          <w:rFonts w:ascii="標楷體" w:eastAsia="標楷體" w:cs="標楷體" w:hint="eastAsia"/>
          <w:color w:val="000000"/>
          <w:kern w:val="0"/>
        </w:rPr>
        <w:t>本辦法依據「靜宜大學</w:t>
      </w:r>
      <w:proofErr w:type="gramStart"/>
      <w:r w:rsidRPr="001C52F6">
        <w:rPr>
          <w:rFonts w:ascii="標楷體" w:eastAsia="標楷體" w:cs="標楷體" w:hint="eastAsia"/>
          <w:color w:val="000000"/>
          <w:kern w:val="0"/>
        </w:rPr>
        <w:t>學</w:t>
      </w:r>
      <w:proofErr w:type="gramEnd"/>
      <w:r w:rsidRPr="001C52F6">
        <w:rPr>
          <w:rFonts w:ascii="標楷體" w:eastAsia="標楷體" w:cs="標楷體" w:hint="eastAsia"/>
          <w:color w:val="000000"/>
          <w:kern w:val="0"/>
        </w:rPr>
        <w:t>則」、「靜宜大學研究生學位考試辦法」訂定之。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第二條</w:t>
      </w:r>
      <w:r w:rsidRPr="001C52F6">
        <w:rPr>
          <w:rFonts w:ascii="標楷體" w:eastAsia="標楷體" w:cs="標楷體"/>
          <w:color w:val="000000"/>
          <w:kern w:val="0"/>
        </w:rPr>
        <w:t xml:space="preserve"> </w:t>
      </w:r>
      <w:r w:rsidRPr="001C52F6">
        <w:rPr>
          <w:rFonts w:ascii="標楷體" w:eastAsia="標楷體" w:cs="標楷體" w:hint="eastAsia"/>
          <w:color w:val="000000"/>
          <w:kern w:val="0"/>
        </w:rPr>
        <w:t>本專班學生修業年限及休</w:t>
      </w:r>
      <w:r w:rsidRPr="001C52F6">
        <w:rPr>
          <w:rFonts w:ascii="標楷體" w:eastAsia="標楷體" w:cs="標楷體"/>
          <w:color w:val="000000"/>
          <w:kern w:val="0"/>
        </w:rPr>
        <w:t>(</w:t>
      </w:r>
      <w:r w:rsidRPr="001C52F6">
        <w:rPr>
          <w:rFonts w:ascii="標楷體" w:eastAsia="標楷體" w:cs="標楷體" w:hint="eastAsia"/>
          <w:color w:val="000000"/>
          <w:kern w:val="0"/>
        </w:rPr>
        <w:t>退</w:t>
      </w:r>
      <w:r w:rsidRPr="001C52F6">
        <w:rPr>
          <w:rFonts w:ascii="標楷體" w:eastAsia="標楷體" w:cs="標楷體"/>
          <w:color w:val="000000"/>
          <w:kern w:val="0"/>
        </w:rPr>
        <w:t>)</w:t>
      </w:r>
      <w:r w:rsidRPr="001C52F6">
        <w:rPr>
          <w:rFonts w:ascii="標楷體" w:eastAsia="標楷體" w:cs="標楷體" w:hint="eastAsia"/>
          <w:color w:val="000000"/>
          <w:kern w:val="0"/>
        </w:rPr>
        <w:t>學規定依照「靜宜大學</w:t>
      </w:r>
      <w:proofErr w:type="gramStart"/>
      <w:r w:rsidRPr="001C52F6">
        <w:rPr>
          <w:rFonts w:ascii="標楷體" w:eastAsia="標楷體" w:cs="標楷體" w:hint="eastAsia"/>
          <w:color w:val="000000"/>
          <w:kern w:val="0"/>
        </w:rPr>
        <w:t>學</w:t>
      </w:r>
      <w:proofErr w:type="gramEnd"/>
      <w:r w:rsidRPr="001C52F6">
        <w:rPr>
          <w:rFonts w:ascii="標楷體" w:eastAsia="標楷體" w:cs="標楷體" w:hint="eastAsia"/>
          <w:color w:val="000000"/>
          <w:kern w:val="0"/>
        </w:rPr>
        <w:t>則」辦理。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  <w:u w:val="single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第三條</w:t>
      </w:r>
      <w:r w:rsidRPr="001C52F6">
        <w:rPr>
          <w:rFonts w:ascii="標楷體" w:eastAsia="標楷體" w:cs="標楷體"/>
          <w:color w:val="000000"/>
          <w:kern w:val="0"/>
        </w:rPr>
        <w:t xml:space="preserve"> </w:t>
      </w:r>
      <w:r w:rsidRPr="001C52F6">
        <w:rPr>
          <w:rFonts w:ascii="標楷體" w:eastAsia="標楷體" w:cs="標楷體" w:hint="eastAsia"/>
          <w:color w:val="000000"/>
          <w:kern w:val="0"/>
        </w:rPr>
        <w:t>本專班學生論文得以學位論文或技術報告申請參加學位考試</w:t>
      </w:r>
      <w:r w:rsidRPr="001C52F6">
        <w:rPr>
          <w:rFonts w:eastAsia="標楷體"/>
          <w:b/>
          <w:color w:val="000000"/>
          <w:kern w:val="0"/>
          <w:u w:val="single"/>
        </w:rPr>
        <w:t>，技術報告之相關規範依據「靜宜大學研究生學位考試辦法」與「靜宜大學</w:t>
      </w:r>
      <w:r w:rsidRPr="001C52F6">
        <w:rPr>
          <w:rFonts w:ascii="標楷體" w:eastAsia="標楷體" w:cs="標楷體" w:hint="eastAsia"/>
          <w:b/>
          <w:color w:val="000000"/>
          <w:kern w:val="0"/>
          <w:u w:val="single"/>
        </w:rPr>
        <w:t>管理碩士在職專班</w:t>
      </w:r>
      <w:r w:rsidRPr="001C52F6">
        <w:rPr>
          <w:rFonts w:eastAsia="標楷體"/>
          <w:b/>
          <w:color w:val="000000"/>
          <w:kern w:val="0"/>
          <w:u w:val="single"/>
        </w:rPr>
        <w:t>研究生以技術報告替代畢業論文施行要點」</w:t>
      </w:r>
      <w:r w:rsidRPr="001C52F6">
        <w:rPr>
          <w:rFonts w:ascii="標楷體" w:eastAsia="標楷體" w:cs="標楷體" w:hint="eastAsia"/>
          <w:b/>
          <w:color w:val="000000"/>
          <w:kern w:val="0"/>
          <w:u w:val="single"/>
        </w:rPr>
        <w:t>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第四條 本專班學生應依其入學學年度之畢業標準修習，於達成畢業標準時，授予碩士學位；畢業標準內容如有變動，應依各系所修正或調整之規則修習。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第五條 本專班各科成績以一百分為滿分，七十分為及格。必修課程之重修，依學校規定辦理。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第六條 本專班學生於入學前在校內外修習之碩士班學分，依「靜宜大學管理碩士在職專班學分抵免細則」辦理。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第七條 本專</w:t>
      </w:r>
      <w:proofErr w:type="gramStart"/>
      <w:r w:rsidRPr="001C52F6">
        <w:rPr>
          <w:rFonts w:ascii="標楷體" w:eastAsia="標楷體" w:cs="標楷體" w:hint="eastAsia"/>
          <w:color w:val="000000"/>
          <w:kern w:val="0"/>
        </w:rPr>
        <w:t>班隨班附讀</w:t>
      </w:r>
      <w:proofErr w:type="gramEnd"/>
      <w:r w:rsidRPr="001C52F6">
        <w:rPr>
          <w:rFonts w:ascii="標楷體" w:eastAsia="標楷體" w:cs="標楷體" w:hint="eastAsia"/>
          <w:color w:val="000000"/>
          <w:kern w:val="0"/>
        </w:rPr>
        <w:t>之學生，每學期</w:t>
      </w:r>
      <w:proofErr w:type="gramStart"/>
      <w:r w:rsidRPr="001C52F6">
        <w:rPr>
          <w:rFonts w:ascii="標楷體" w:eastAsia="標楷體" w:cs="標楷體" w:hint="eastAsia"/>
          <w:color w:val="000000"/>
          <w:kern w:val="0"/>
        </w:rPr>
        <w:t>僅限修習</w:t>
      </w:r>
      <w:proofErr w:type="gramEnd"/>
      <w:r w:rsidRPr="001C52F6">
        <w:rPr>
          <w:rFonts w:ascii="標楷體" w:eastAsia="標楷體" w:cs="標楷體" w:hint="eastAsia"/>
          <w:color w:val="000000"/>
          <w:kern w:val="0"/>
        </w:rPr>
        <w:t>一門選修課。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第八條 本專班學生碩士學位論文或技術報告指導教授，應以管理學院專任助理教授以上教師為原則。指導教授產生相關規定依「靜宜大學管理碩士在職專班研究生指導教授產生辦法」辦理。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第九條 本專班學生碩士學位論文或技術報告之撰寫及考試，其規定依「靜宜大學管理碩士在職專班研究生學位考試辦法」。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eastAsia="標楷體"/>
          <w:b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</w:t>
      </w:r>
      <w:r w:rsidRPr="001C52F6">
        <w:rPr>
          <w:rFonts w:ascii="標楷體" w:eastAsia="標楷體" w:cs="標楷體" w:hint="eastAsia"/>
          <w:b/>
          <w:color w:val="000000"/>
          <w:kern w:val="0"/>
          <w:u w:val="single"/>
        </w:rPr>
        <w:t>十</w:t>
      </w:r>
      <w:r w:rsidRPr="001C52F6">
        <w:rPr>
          <w:rFonts w:ascii="標楷體" w:eastAsia="標楷體" w:cs="標楷體" w:hint="eastAsia"/>
          <w:color w:val="000000"/>
          <w:kern w:val="0"/>
        </w:rPr>
        <w:t>條 本專班學生需完成台灣學術倫理教育資源中心「學術研究倫理教育課程」之</w:t>
      </w:r>
      <w:proofErr w:type="gramStart"/>
      <w:r w:rsidRPr="001C52F6">
        <w:rPr>
          <w:rFonts w:ascii="標楷體" w:eastAsia="標楷體" w:cs="標楷體" w:hint="eastAsia"/>
          <w:color w:val="000000"/>
          <w:kern w:val="0"/>
        </w:rPr>
        <w:t>研</w:t>
      </w:r>
      <w:proofErr w:type="gramEnd"/>
      <w:r w:rsidRPr="001C52F6">
        <w:rPr>
          <w:rFonts w:ascii="標楷體" w:eastAsia="標楷體" w:cs="標楷體" w:hint="eastAsia"/>
          <w:color w:val="000000"/>
          <w:kern w:val="0"/>
        </w:rPr>
        <w:t>讀，並通過總測驗，始得申請學位</w:t>
      </w:r>
      <w:r w:rsidRPr="001C52F6">
        <w:rPr>
          <w:rFonts w:ascii="標楷體" w:eastAsia="標楷體" w:cs="標楷體"/>
          <w:color w:val="000000"/>
          <w:kern w:val="0"/>
        </w:rPr>
        <w:t>(</w:t>
      </w:r>
      <w:r w:rsidRPr="001C52F6">
        <w:rPr>
          <w:rFonts w:ascii="標楷體" w:eastAsia="標楷體" w:cs="標楷體" w:hint="eastAsia"/>
          <w:color w:val="000000"/>
          <w:kern w:val="0"/>
        </w:rPr>
        <w:t>口試</w:t>
      </w:r>
      <w:r w:rsidRPr="001C52F6">
        <w:rPr>
          <w:rFonts w:ascii="標楷體" w:eastAsia="標楷體" w:cs="標楷體"/>
          <w:color w:val="000000"/>
          <w:kern w:val="0"/>
        </w:rPr>
        <w:t>)</w:t>
      </w:r>
      <w:r w:rsidRPr="001C52F6">
        <w:rPr>
          <w:rFonts w:ascii="標楷體" w:eastAsia="標楷體" w:cs="標楷體" w:hint="eastAsia"/>
          <w:color w:val="000000"/>
          <w:kern w:val="0"/>
        </w:rPr>
        <w:t>考試。</w:t>
      </w:r>
      <w:r w:rsidRPr="004C7216">
        <w:rPr>
          <w:rFonts w:eastAsia="標楷體"/>
          <w:color w:val="000000"/>
          <w:kern w:val="0"/>
        </w:rPr>
        <w:t>109</w:t>
      </w:r>
      <w:r w:rsidRPr="004C7216">
        <w:rPr>
          <w:rFonts w:eastAsia="標楷體"/>
          <w:color w:val="000000"/>
          <w:kern w:val="0"/>
        </w:rPr>
        <w:t>學年度起研究生申請學位考試，需</w:t>
      </w:r>
      <w:proofErr w:type="gramStart"/>
      <w:r w:rsidRPr="004C7216">
        <w:rPr>
          <w:rFonts w:eastAsia="標楷體"/>
          <w:color w:val="000000"/>
          <w:kern w:val="0"/>
        </w:rPr>
        <w:t>檢附經指導</w:t>
      </w:r>
      <w:proofErr w:type="gramEnd"/>
      <w:r w:rsidRPr="004C7216">
        <w:rPr>
          <w:rFonts w:eastAsia="標楷體"/>
          <w:color w:val="000000"/>
          <w:kern w:val="0"/>
        </w:rPr>
        <w:t>教授簽名確認之論文</w:t>
      </w:r>
      <w:r w:rsidRPr="004F509B">
        <w:rPr>
          <w:rFonts w:eastAsia="標楷體" w:hint="eastAsia"/>
          <w:b/>
          <w:color w:val="FF0000"/>
          <w:kern w:val="0"/>
          <w:u w:val="single"/>
        </w:rPr>
        <w:t>(</w:t>
      </w:r>
      <w:r w:rsidRPr="004F509B">
        <w:rPr>
          <w:rFonts w:eastAsia="標楷體" w:hint="eastAsia"/>
          <w:b/>
          <w:color w:val="FF0000"/>
          <w:kern w:val="0"/>
          <w:u w:val="single"/>
        </w:rPr>
        <w:t>含技術報告</w:t>
      </w:r>
      <w:r w:rsidRPr="004F509B">
        <w:rPr>
          <w:rFonts w:eastAsia="標楷體" w:hint="eastAsia"/>
          <w:b/>
          <w:color w:val="FF0000"/>
          <w:kern w:val="0"/>
          <w:u w:val="single"/>
        </w:rPr>
        <w:t>)</w:t>
      </w:r>
      <w:proofErr w:type="gramStart"/>
      <w:r w:rsidRPr="004C7216">
        <w:rPr>
          <w:rFonts w:eastAsia="標楷體"/>
          <w:color w:val="000000"/>
          <w:kern w:val="0"/>
        </w:rPr>
        <w:t>線上原</w:t>
      </w:r>
      <w:proofErr w:type="gramEnd"/>
      <w:r w:rsidRPr="004C7216">
        <w:rPr>
          <w:rFonts w:eastAsia="標楷體"/>
          <w:color w:val="000000"/>
          <w:kern w:val="0"/>
        </w:rPr>
        <w:t>創性檢驗比對報告電子檔。</w:t>
      </w:r>
      <w:r w:rsidRPr="001C52F6">
        <w:rPr>
          <w:rFonts w:eastAsia="標楷體"/>
          <w:b/>
          <w:color w:val="000000"/>
          <w:kern w:val="0"/>
          <w:u w:val="single"/>
        </w:rPr>
        <w:t>學生論文</w:t>
      </w:r>
      <w:r w:rsidRPr="004F509B">
        <w:rPr>
          <w:rFonts w:eastAsia="標楷體" w:hint="eastAsia"/>
          <w:b/>
          <w:color w:val="FF0000"/>
          <w:kern w:val="0"/>
          <w:u w:val="single"/>
        </w:rPr>
        <w:t>(</w:t>
      </w:r>
      <w:r w:rsidRPr="004F509B">
        <w:rPr>
          <w:rFonts w:eastAsia="標楷體" w:hint="eastAsia"/>
          <w:b/>
          <w:color w:val="FF0000"/>
          <w:kern w:val="0"/>
          <w:u w:val="single"/>
        </w:rPr>
        <w:t>含技術報告</w:t>
      </w:r>
      <w:r w:rsidRPr="004F509B">
        <w:rPr>
          <w:rFonts w:eastAsia="標楷體" w:hint="eastAsia"/>
          <w:b/>
          <w:color w:val="FF0000"/>
          <w:kern w:val="0"/>
          <w:u w:val="single"/>
        </w:rPr>
        <w:t>)</w:t>
      </w:r>
      <w:r w:rsidRPr="001C52F6">
        <w:rPr>
          <w:rFonts w:eastAsia="標楷體"/>
          <w:b/>
          <w:color w:val="000000"/>
          <w:kern w:val="0"/>
          <w:u w:val="single"/>
        </w:rPr>
        <w:t>若涉及學術倫理的問題，且學生違反</w:t>
      </w:r>
      <w:proofErr w:type="gramStart"/>
      <w:r w:rsidRPr="001C52F6">
        <w:rPr>
          <w:rFonts w:eastAsia="標楷體"/>
          <w:b/>
          <w:color w:val="000000"/>
          <w:kern w:val="0"/>
          <w:u w:val="single"/>
        </w:rPr>
        <w:t>本校碩</w:t>
      </w:r>
      <w:proofErr w:type="gramEnd"/>
      <w:r w:rsidRPr="001C52F6">
        <w:rPr>
          <w:rFonts w:eastAsia="標楷體"/>
          <w:b/>
          <w:color w:val="000000"/>
          <w:kern w:val="0"/>
          <w:u w:val="single"/>
        </w:rPr>
        <w:t>、博士班學生論文舞弊處理原則時，擔任學生學位論文之指導教授者應負連帶責任，由校級教師評審委員會衡量情節輕重予以議處，相關事宜由</w:t>
      </w:r>
      <w:r w:rsidRPr="001C52F6">
        <w:rPr>
          <w:rFonts w:eastAsia="標楷體"/>
          <w:b/>
          <w:kern w:val="0"/>
          <w:u w:val="single"/>
        </w:rPr>
        <w:t>依據「靜宜大學學術倫理案件處理及審議要點」辦理。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1" w:hangingChars="350" w:hanging="841"/>
        <w:rPr>
          <w:rFonts w:ascii="標楷體" w:eastAsia="標楷體" w:cs="標楷體" w:hint="eastAsia"/>
          <w:b/>
          <w:color w:val="000000"/>
          <w:kern w:val="0"/>
        </w:rPr>
      </w:pPr>
      <w:r w:rsidRPr="001C52F6">
        <w:rPr>
          <w:rFonts w:ascii="標楷體a..." w:eastAsia="標楷體" w:cs="標楷體a..."/>
          <w:b/>
          <w:color w:val="000000"/>
          <w:kern w:val="0"/>
        </w:rPr>
        <w:t>第十一條</w:t>
      </w:r>
      <w:r>
        <w:rPr>
          <w:rFonts w:ascii="標楷體a..." w:eastAsia="標楷體" w:cs="標楷體a..." w:hint="eastAsia"/>
          <w:b/>
          <w:color w:val="000000"/>
          <w:kern w:val="0"/>
        </w:rPr>
        <w:t xml:space="preserve"> </w:t>
      </w:r>
      <w:r w:rsidRPr="00555D09">
        <w:rPr>
          <w:rFonts w:ascii="標楷體a..." w:eastAsia="標楷體" w:cs="標楷體a..." w:hint="eastAsia"/>
          <w:b/>
          <w:color w:val="000000"/>
          <w:kern w:val="0"/>
          <w:u w:val="single"/>
        </w:rPr>
        <w:t>碩士生之論文</w:t>
      </w:r>
      <w:r w:rsidRPr="004F509B">
        <w:rPr>
          <w:rFonts w:eastAsia="標楷體" w:hint="eastAsia"/>
          <w:b/>
          <w:color w:val="FF0000"/>
          <w:kern w:val="0"/>
          <w:u w:val="single"/>
        </w:rPr>
        <w:t>(</w:t>
      </w:r>
      <w:r w:rsidRPr="004F509B">
        <w:rPr>
          <w:rFonts w:eastAsia="標楷體" w:hint="eastAsia"/>
          <w:b/>
          <w:color w:val="FF0000"/>
          <w:kern w:val="0"/>
          <w:u w:val="single"/>
        </w:rPr>
        <w:t>含技術報告</w:t>
      </w:r>
      <w:r w:rsidRPr="004F509B">
        <w:rPr>
          <w:rFonts w:eastAsia="標楷體" w:hint="eastAsia"/>
          <w:b/>
          <w:color w:val="FF0000"/>
          <w:kern w:val="0"/>
          <w:u w:val="single"/>
        </w:rPr>
        <w:t>)</w:t>
      </w:r>
      <w:r w:rsidRPr="00555D09">
        <w:rPr>
          <w:rFonts w:ascii="標楷體a..." w:eastAsia="標楷體" w:cs="標楷體a..." w:hint="eastAsia"/>
          <w:b/>
          <w:color w:val="000000"/>
          <w:kern w:val="0"/>
          <w:u w:val="single"/>
        </w:rPr>
        <w:t>以公開為原則，如涉及國家機密、專利事</w:t>
      </w:r>
      <w:r w:rsidRPr="00555D09">
        <w:rPr>
          <w:rFonts w:ascii="標楷體a..." w:eastAsia="標楷體" w:cs="標楷體a..." w:hint="eastAsia"/>
          <w:b/>
          <w:color w:val="000000"/>
          <w:kern w:val="0"/>
          <w:u w:val="single"/>
        </w:rPr>
        <w:lastRenderedPageBreak/>
        <w:t>項或依法不得提供，需</w:t>
      </w:r>
      <w:proofErr w:type="gramStart"/>
      <w:r w:rsidRPr="00555D09">
        <w:rPr>
          <w:rFonts w:ascii="標楷體a..." w:eastAsia="標楷體" w:cs="標楷體a..." w:hint="eastAsia"/>
          <w:b/>
          <w:color w:val="000000"/>
          <w:kern w:val="0"/>
          <w:u w:val="single"/>
        </w:rPr>
        <w:t>填具靜宜</w:t>
      </w:r>
      <w:proofErr w:type="gramEnd"/>
      <w:r w:rsidRPr="00555D09">
        <w:rPr>
          <w:rFonts w:ascii="標楷體a..." w:eastAsia="標楷體" w:cs="標楷體a..." w:hint="eastAsia"/>
          <w:b/>
          <w:color w:val="000000"/>
          <w:kern w:val="0"/>
          <w:u w:val="single"/>
        </w:rPr>
        <w:t>大學</w:t>
      </w:r>
      <w:proofErr w:type="gramStart"/>
      <w:r w:rsidRPr="00555D09">
        <w:rPr>
          <w:rFonts w:ascii="標楷體a..." w:eastAsia="標楷體" w:cs="標楷體a..." w:hint="eastAsia"/>
          <w:b/>
          <w:color w:val="000000"/>
          <w:kern w:val="0"/>
          <w:u w:val="single"/>
        </w:rPr>
        <w:t>碩</w:t>
      </w:r>
      <w:proofErr w:type="gramEnd"/>
      <w:r w:rsidRPr="00555D09">
        <w:rPr>
          <w:rFonts w:ascii="標楷體a..." w:eastAsia="標楷體" w:cs="標楷體a..." w:hint="eastAsia"/>
          <w:b/>
          <w:color w:val="000000"/>
          <w:kern w:val="0"/>
          <w:u w:val="single"/>
        </w:rPr>
        <w:t>博士學位紙本論文及電子論文摘要【延後公開】申請書，經指導教授簽名，得不予提供或於一定期間內不為提供。相關規範依據「靜宜大學研究生學位考試辦法」辦理。</w:t>
      </w:r>
      <w:r>
        <w:rPr>
          <w:rFonts w:ascii="標楷體a..." w:eastAsia="標楷體" w:cs="標楷體a..." w:hint="eastAsia"/>
          <w:b/>
          <w:color w:val="000000"/>
          <w:kern w:val="0"/>
          <w:u w:val="single"/>
        </w:rPr>
        <w:t xml:space="preserve">  </w:t>
      </w:r>
    </w:p>
    <w:p w:rsidR="00094EE2" w:rsidRPr="001C52F6" w:rsidRDefault="00094EE2" w:rsidP="00094EE2">
      <w:pPr>
        <w:autoSpaceDE w:val="0"/>
        <w:autoSpaceDN w:val="0"/>
        <w:adjustRightInd w:val="0"/>
        <w:spacing w:line="400" w:lineRule="exact"/>
        <w:ind w:left="840" w:hangingChars="350" w:hanging="840"/>
        <w:rPr>
          <w:rFonts w:ascii="標楷體" w:eastAsia="標楷體" w:cs="標楷體"/>
          <w:color w:val="000000"/>
          <w:kern w:val="0"/>
        </w:rPr>
      </w:pPr>
      <w:r w:rsidRPr="001C52F6">
        <w:rPr>
          <w:rFonts w:ascii="標楷體" w:eastAsia="標楷體" w:cs="標楷體" w:hint="eastAsia"/>
          <w:color w:val="000000"/>
          <w:kern w:val="0"/>
        </w:rPr>
        <w:t>第</w:t>
      </w:r>
      <w:r w:rsidRPr="001C52F6">
        <w:rPr>
          <w:rFonts w:ascii="標楷體" w:eastAsia="標楷體" w:cs="標楷體" w:hint="eastAsia"/>
          <w:b/>
          <w:color w:val="000000"/>
          <w:kern w:val="0"/>
          <w:u w:val="single"/>
        </w:rPr>
        <w:t>十二</w:t>
      </w:r>
      <w:r w:rsidRPr="001C52F6">
        <w:rPr>
          <w:rFonts w:ascii="標楷體" w:eastAsia="標楷體" w:cs="標楷體" w:hint="eastAsia"/>
          <w:color w:val="000000"/>
          <w:kern w:val="0"/>
        </w:rPr>
        <w:t>條 本辦法未盡事項，悉依本專班相關規定、本校研究生學位考試辦法、本校學則及教育部相關法令規定辦理。</w:t>
      </w:r>
    </w:p>
    <w:p w:rsidR="00B46756" w:rsidRPr="00B46756" w:rsidRDefault="00094EE2" w:rsidP="00094EE2">
      <w:pPr>
        <w:pStyle w:val="Default"/>
        <w:spacing w:line="400" w:lineRule="exact"/>
        <w:ind w:left="840" w:hangingChars="350" w:hanging="840"/>
        <w:rPr>
          <w:sz w:val="23"/>
          <w:szCs w:val="23"/>
        </w:rPr>
      </w:pPr>
      <w:r w:rsidRPr="001C52F6">
        <w:rPr>
          <w:rFonts w:eastAsia="標楷體" w:hint="eastAsia"/>
        </w:rPr>
        <w:t>第</w:t>
      </w:r>
      <w:r w:rsidRPr="001C52F6">
        <w:rPr>
          <w:rFonts w:eastAsia="標楷體" w:hint="eastAsia"/>
          <w:b/>
          <w:u w:val="single"/>
        </w:rPr>
        <w:t>十三</w:t>
      </w:r>
      <w:r w:rsidRPr="001C52F6">
        <w:rPr>
          <w:rFonts w:eastAsia="標楷體" w:hint="eastAsia"/>
        </w:rPr>
        <w:t>條</w:t>
      </w:r>
      <w:r w:rsidRPr="001C52F6">
        <w:rPr>
          <w:rFonts w:eastAsia="標楷體" w:hint="eastAsia"/>
        </w:rPr>
        <w:t xml:space="preserve"> </w:t>
      </w:r>
      <w:r w:rsidRPr="001C52F6">
        <w:rPr>
          <w:rFonts w:eastAsia="標楷體" w:hint="eastAsia"/>
        </w:rPr>
        <w:t>本辦法經</w:t>
      </w:r>
      <w:r w:rsidRPr="00A62F7D">
        <w:rPr>
          <w:rFonts w:eastAsia="標楷體" w:hint="eastAsia"/>
        </w:rPr>
        <w:t>專班委員會議</w:t>
      </w:r>
      <w:r w:rsidRPr="001C52F6">
        <w:rPr>
          <w:rFonts w:eastAsia="標楷體" w:hint="eastAsia"/>
        </w:rPr>
        <w:t>，院</w:t>
      </w:r>
      <w:proofErr w:type="gramStart"/>
      <w:r w:rsidRPr="001C52F6">
        <w:rPr>
          <w:rFonts w:eastAsia="標楷體" w:hint="eastAsia"/>
        </w:rPr>
        <w:t>務</w:t>
      </w:r>
      <w:proofErr w:type="gramEnd"/>
      <w:r w:rsidRPr="001C52F6">
        <w:rPr>
          <w:rFonts w:eastAsia="標楷體" w:hint="eastAsia"/>
        </w:rPr>
        <w:t>會議通過後，送教務會議審議通過後公告實施，修正時亦同。</w:t>
      </w:r>
      <w:bookmarkStart w:id="0" w:name="_GoBack"/>
      <w:bookmarkEnd w:id="0"/>
    </w:p>
    <w:p w:rsidR="00B46756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102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05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07</w:t>
      </w:r>
      <w:r>
        <w:rPr>
          <w:rFonts w:hAnsi="Times New Roman" w:hint="eastAsia"/>
          <w:sz w:val="20"/>
          <w:szCs w:val="20"/>
        </w:rPr>
        <w:t>日專班課程委員會通過</w:t>
      </w:r>
      <w:r>
        <w:rPr>
          <w:rFonts w:hAnsi="Times New Roman"/>
          <w:sz w:val="20"/>
          <w:szCs w:val="20"/>
        </w:rPr>
        <w:t xml:space="preserve"> </w:t>
      </w:r>
    </w:p>
    <w:p w:rsidR="00B46756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102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05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15</w:t>
      </w:r>
      <w:r>
        <w:rPr>
          <w:rFonts w:hAnsi="Times New Roman" w:hint="eastAsia"/>
          <w:sz w:val="20"/>
          <w:szCs w:val="20"/>
        </w:rPr>
        <w:t>日院</w:t>
      </w:r>
      <w:proofErr w:type="gramStart"/>
      <w:r>
        <w:rPr>
          <w:rFonts w:hAnsi="Times New Roman" w:hint="eastAsia"/>
          <w:sz w:val="20"/>
          <w:szCs w:val="20"/>
        </w:rPr>
        <w:t>務</w:t>
      </w:r>
      <w:proofErr w:type="gramEnd"/>
      <w:r>
        <w:rPr>
          <w:rFonts w:hAnsi="Times New Roman" w:hint="eastAsia"/>
          <w:sz w:val="20"/>
          <w:szCs w:val="20"/>
        </w:rPr>
        <w:t>會議通過</w:t>
      </w:r>
      <w:r>
        <w:rPr>
          <w:rFonts w:hAnsi="Times New Roman"/>
          <w:sz w:val="20"/>
          <w:szCs w:val="20"/>
        </w:rPr>
        <w:t xml:space="preserve"> </w:t>
      </w:r>
    </w:p>
    <w:p w:rsidR="00B46756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102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05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29</w:t>
      </w:r>
      <w:r>
        <w:rPr>
          <w:rFonts w:hAnsi="Times New Roman" w:hint="eastAsia"/>
          <w:sz w:val="20"/>
          <w:szCs w:val="20"/>
        </w:rPr>
        <w:t>日教務會議通過</w:t>
      </w:r>
      <w:r>
        <w:rPr>
          <w:rFonts w:hAnsi="Times New Roman"/>
          <w:sz w:val="20"/>
          <w:szCs w:val="20"/>
        </w:rPr>
        <w:t xml:space="preserve"> </w:t>
      </w:r>
    </w:p>
    <w:p w:rsidR="00B46756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104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10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07</w:t>
      </w:r>
      <w:r>
        <w:rPr>
          <w:rFonts w:hAnsi="Times New Roman" w:hint="eastAsia"/>
          <w:sz w:val="20"/>
          <w:szCs w:val="20"/>
        </w:rPr>
        <w:t>日專班委員會議修正通過</w:t>
      </w:r>
    </w:p>
    <w:p w:rsidR="00B46756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104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12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08</w:t>
      </w:r>
      <w:r>
        <w:rPr>
          <w:rFonts w:hAnsi="Times New Roman" w:hint="eastAsia"/>
          <w:sz w:val="20"/>
          <w:szCs w:val="20"/>
        </w:rPr>
        <w:t>日院</w:t>
      </w:r>
      <w:proofErr w:type="gramStart"/>
      <w:r>
        <w:rPr>
          <w:rFonts w:hAnsi="Times New Roman" w:hint="eastAsia"/>
          <w:sz w:val="20"/>
          <w:szCs w:val="20"/>
        </w:rPr>
        <w:t>務</w:t>
      </w:r>
      <w:proofErr w:type="gramEnd"/>
      <w:r>
        <w:rPr>
          <w:rFonts w:hAnsi="Times New Roman" w:hint="eastAsia"/>
          <w:sz w:val="20"/>
          <w:szCs w:val="20"/>
        </w:rPr>
        <w:t>會議修正通過</w:t>
      </w:r>
    </w:p>
    <w:p w:rsidR="00B46756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104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12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23</w:t>
      </w:r>
      <w:r>
        <w:rPr>
          <w:rFonts w:hAnsi="Times New Roman" w:hint="eastAsia"/>
          <w:sz w:val="20"/>
          <w:szCs w:val="20"/>
        </w:rPr>
        <w:t>日教務會議</w:t>
      </w:r>
      <w:r w:rsidR="00FA06B9">
        <w:rPr>
          <w:rFonts w:hAnsi="Times New Roman" w:hint="eastAsia"/>
          <w:sz w:val="20"/>
          <w:szCs w:val="20"/>
        </w:rPr>
        <w:t>修正</w:t>
      </w:r>
      <w:r>
        <w:rPr>
          <w:rFonts w:hAnsi="Times New Roman" w:hint="eastAsia"/>
          <w:sz w:val="20"/>
          <w:szCs w:val="20"/>
        </w:rPr>
        <w:t>通過</w:t>
      </w:r>
    </w:p>
    <w:p w:rsidR="00B46756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106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03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08</w:t>
      </w:r>
      <w:r>
        <w:rPr>
          <w:rFonts w:hAnsi="Times New Roman" w:hint="eastAsia"/>
          <w:sz w:val="20"/>
          <w:szCs w:val="20"/>
        </w:rPr>
        <w:t>日專班委員會議修正通過</w:t>
      </w:r>
    </w:p>
    <w:p w:rsidR="00B46756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106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03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08</w:t>
      </w:r>
      <w:r>
        <w:rPr>
          <w:rFonts w:hAnsi="Times New Roman" w:hint="eastAsia"/>
          <w:sz w:val="20"/>
          <w:szCs w:val="20"/>
        </w:rPr>
        <w:t>日院</w:t>
      </w:r>
      <w:proofErr w:type="gramStart"/>
      <w:r>
        <w:rPr>
          <w:rFonts w:hAnsi="Times New Roman" w:hint="eastAsia"/>
          <w:sz w:val="20"/>
          <w:szCs w:val="20"/>
        </w:rPr>
        <w:t>務</w:t>
      </w:r>
      <w:proofErr w:type="gramEnd"/>
      <w:r>
        <w:rPr>
          <w:rFonts w:hAnsi="Times New Roman" w:hint="eastAsia"/>
          <w:sz w:val="20"/>
          <w:szCs w:val="20"/>
        </w:rPr>
        <w:t>會議修正通過</w:t>
      </w:r>
      <w:r>
        <w:rPr>
          <w:rFonts w:hAnsi="Times New Roman"/>
          <w:sz w:val="20"/>
          <w:szCs w:val="20"/>
        </w:rPr>
        <w:t xml:space="preserve"> </w:t>
      </w:r>
    </w:p>
    <w:p w:rsidR="00506ED7" w:rsidRDefault="00B46756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</w:t>
      </w:r>
      <w:r>
        <w:rPr>
          <w:rFonts w:hAnsi="Times New Roman"/>
          <w:sz w:val="20"/>
          <w:szCs w:val="20"/>
        </w:rPr>
        <w:t>106</w:t>
      </w:r>
      <w:r>
        <w:rPr>
          <w:rFonts w:hAnsi="Times New Roman" w:hint="eastAsia"/>
          <w:sz w:val="20"/>
          <w:szCs w:val="20"/>
        </w:rPr>
        <w:t>年</w:t>
      </w:r>
      <w:r>
        <w:rPr>
          <w:rFonts w:hAnsi="Times New Roman"/>
          <w:sz w:val="20"/>
          <w:szCs w:val="20"/>
        </w:rPr>
        <w:t>05</w:t>
      </w:r>
      <w:r>
        <w:rPr>
          <w:rFonts w:hAnsi="Times New Roman" w:hint="eastAsia"/>
          <w:sz w:val="20"/>
          <w:szCs w:val="20"/>
        </w:rPr>
        <w:t>月</w:t>
      </w:r>
      <w:r>
        <w:rPr>
          <w:rFonts w:hAnsi="Times New Roman"/>
          <w:sz w:val="20"/>
          <w:szCs w:val="20"/>
        </w:rPr>
        <w:t>24</w:t>
      </w:r>
      <w:r>
        <w:rPr>
          <w:rFonts w:hAnsi="Times New Roman" w:hint="eastAsia"/>
          <w:sz w:val="20"/>
          <w:szCs w:val="20"/>
        </w:rPr>
        <w:t>日教務會議修正通過</w:t>
      </w:r>
    </w:p>
    <w:p w:rsidR="00343E0C" w:rsidRDefault="00343E0C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民國109年04月01日專班委員會議修正通過</w:t>
      </w:r>
    </w:p>
    <w:p w:rsidR="00343E0C" w:rsidRDefault="00343E0C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民國109年05月25日專班委員會議修正通過</w:t>
      </w:r>
    </w:p>
    <w:p w:rsidR="00343E0C" w:rsidRDefault="00231220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民國109年09月22日專班委員會議修正通過</w:t>
      </w:r>
    </w:p>
    <w:p w:rsidR="00FA06B9" w:rsidRPr="00343E0C" w:rsidRDefault="00FA06B9" w:rsidP="00B46756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民國109年09月29日院</w:t>
      </w:r>
      <w:proofErr w:type="gramStart"/>
      <w:r>
        <w:rPr>
          <w:rFonts w:hAnsi="Times New Roman" w:hint="eastAsia"/>
          <w:sz w:val="20"/>
          <w:szCs w:val="20"/>
        </w:rPr>
        <w:t>務</w:t>
      </w:r>
      <w:proofErr w:type="gramEnd"/>
      <w:r>
        <w:rPr>
          <w:rFonts w:hAnsi="Times New Roman" w:hint="eastAsia"/>
          <w:sz w:val="20"/>
          <w:szCs w:val="20"/>
        </w:rPr>
        <w:t>會議修正通過</w:t>
      </w:r>
    </w:p>
    <w:sectPr w:rsidR="00FA06B9" w:rsidRPr="00343E0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9B" w:rsidRDefault="00EC4C9B" w:rsidP="00C51FD0">
      <w:r>
        <w:separator/>
      </w:r>
    </w:p>
  </w:endnote>
  <w:endnote w:type="continuationSeparator" w:id="0">
    <w:p w:rsidR="00EC4C9B" w:rsidRDefault="00EC4C9B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a.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9B" w:rsidRDefault="00EC4C9B" w:rsidP="00C51FD0">
      <w:r>
        <w:separator/>
      </w:r>
    </w:p>
  </w:footnote>
  <w:footnote w:type="continuationSeparator" w:id="0">
    <w:p w:rsidR="00EC4C9B" w:rsidRDefault="00EC4C9B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45" w:type="dxa"/>
      <w:jc w:val="center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2"/>
      <w:gridCol w:w="8593"/>
    </w:tblGrid>
    <w:tr w:rsidR="003727C1" w:rsidTr="003727C1">
      <w:trPr>
        <w:jc w:val="center"/>
      </w:trPr>
      <w:tc>
        <w:tcPr>
          <w:tcW w:w="11145" w:type="dxa"/>
          <w:gridSpan w:val="2"/>
          <w:hideMark/>
        </w:tcPr>
        <w:p w:rsidR="003727C1" w:rsidRDefault="003727C1" w:rsidP="003727C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jc w:val="both"/>
            <w:rPr>
              <w:rFonts w:eastAsia="標楷體"/>
            </w:rPr>
          </w:pPr>
          <w:r>
            <w:rPr>
              <w:rFonts w:eastAsia="標楷體" w:hint="eastAsia"/>
            </w:rPr>
            <w:t>文件編號：</w:t>
          </w:r>
          <w:r>
            <w:rPr>
              <w:rFonts w:eastAsia="標楷體"/>
            </w:rPr>
            <w:t>PU-20370-B-0301-20</w:t>
          </w:r>
          <w:r w:rsidR="00FA06B9">
            <w:rPr>
              <w:rFonts w:eastAsia="標楷體" w:hint="eastAsia"/>
            </w:rPr>
            <w:t>200929</w:t>
          </w:r>
          <w:r>
            <w:rPr>
              <w:rFonts w:eastAsia="標楷體"/>
            </w:rPr>
            <w:t>01</w:t>
          </w:r>
        </w:p>
      </w:tc>
    </w:tr>
    <w:tr w:rsidR="003727C1" w:rsidTr="003727C1">
      <w:trPr>
        <w:jc w:val="center"/>
      </w:trPr>
      <w:tc>
        <w:tcPr>
          <w:tcW w:w="2552" w:type="dxa"/>
          <w:hideMark/>
        </w:tcPr>
        <w:p w:rsidR="003727C1" w:rsidRDefault="003727C1" w:rsidP="003727C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rPr>
              <w:rFonts w:eastAsia="標楷體"/>
            </w:rPr>
          </w:pPr>
          <w:r>
            <w:rPr>
              <w:rFonts w:eastAsia="標楷體" w:hint="eastAsia"/>
            </w:rPr>
            <w:t>管理單位：</w:t>
          </w:r>
          <w:proofErr w:type="gramStart"/>
          <w:r>
            <w:rPr>
              <w:rFonts w:eastAsia="標楷體" w:hint="eastAsia"/>
            </w:rPr>
            <w:t>管碩專</w:t>
          </w:r>
          <w:proofErr w:type="gramEnd"/>
          <w:r>
            <w:rPr>
              <w:rFonts w:eastAsia="標楷體" w:hint="eastAsia"/>
            </w:rPr>
            <w:t>班</w:t>
          </w:r>
        </w:p>
      </w:tc>
      <w:tc>
        <w:tcPr>
          <w:tcW w:w="8593" w:type="dxa"/>
          <w:hideMark/>
        </w:tcPr>
        <w:p w:rsidR="003727C1" w:rsidRDefault="003727C1" w:rsidP="003727C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jc w:val="both"/>
            <w:rPr>
              <w:rFonts w:eastAsia="標楷體"/>
            </w:rPr>
          </w:pPr>
          <w:r>
            <w:rPr>
              <w:rFonts w:eastAsia="標楷體" w:hint="eastAsia"/>
            </w:rPr>
            <w:t>文件名稱：靜宜大學管理學院管理碩士在職專班</w:t>
          </w:r>
          <w:r w:rsidRPr="003727C1">
            <w:rPr>
              <w:rFonts w:eastAsia="標楷體" w:hint="eastAsia"/>
            </w:rPr>
            <w:t>修業辦法</w:t>
          </w:r>
        </w:p>
      </w:tc>
    </w:tr>
    <w:tr w:rsidR="003727C1" w:rsidTr="003727C1">
      <w:trPr>
        <w:jc w:val="center"/>
      </w:trPr>
      <w:tc>
        <w:tcPr>
          <w:tcW w:w="2552" w:type="dxa"/>
          <w:hideMark/>
        </w:tcPr>
        <w:p w:rsidR="003727C1" w:rsidRDefault="003727C1" w:rsidP="003727C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rPr>
              <w:rFonts w:eastAsia="標楷體"/>
            </w:rPr>
          </w:pPr>
          <w:r>
            <w:rPr>
              <w:rFonts w:eastAsia="標楷體" w:hint="eastAsia"/>
            </w:rPr>
            <w:t>版次：</w:t>
          </w:r>
          <w:r>
            <w:rPr>
              <w:rFonts w:eastAsia="標楷體"/>
            </w:rPr>
            <w:t>01</w:t>
          </w:r>
        </w:p>
      </w:tc>
      <w:tc>
        <w:tcPr>
          <w:tcW w:w="8593" w:type="dxa"/>
          <w:hideMark/>
        </w:tcPr>
        <w:p w:rsidR="003727C1" w:rsidRDefault="003727C1" w:rsidP="003727C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rPr>
              <w:rFonts w:eastAsia="標楷體"/>
            </w:rPr>
          </w:pPr>
          <w:r>
            <w:rPr>
              <w:rFonts w:eastAsia="標楷體" w:hint="eastAsia"/>
            </w:rPr>
            <w:t>西元</w:t>
          </w:r>
          <w:r>
            <w:rPr>
              <w:rFonts w:eastAsia="標楷體"/>
            </w:rPr>
            <w:t>20</w:t>
          </w:r>
          <w:r>
            <w:rPr>
              <w:rFonts w:eastAsia="標楷體" w:hint="eastAsia"/>
            </w:rPr>
            <w:t>20</w:t>
          </w:r>
          <w:r>
            <w:rPr>
              <w:rFonts w:eastAsia="標楷體" w:hint="eastAsia"/>
            </w:rPr>
            <w:t>年</w:t>
          </w:r>
          <w:r w:rsidR="00231220">
            <w:rPr>
              <w:rFonts w:eastAsia="標楷體" w:hint="eastAsia"/>
            </w:rPr>
            <w:t>09</w:t>
          </w:r>
          <w:r>
            <w:rPr>
              <w:rFonts w:eastAsia="標楷體" w:hint="eastAsia"/>
            </w:rPr>
            <w:t>月</w:t>
          </w:r>
          <w:r w:rsidR="00FA06B9">
            <w:rPr>
              <w:rFonts w:eastAsia="標楷體" w:hint="eastAsia"/>
            </w:rPr>
            <w:t>29</w:t>
          </w:r>
          <w:r>
            <w:rPr>
              <w:rFonts w:eastAsia="標楷體" w:hint="eastAsia"/>
            </w:rPr>
            <w:t>日修</w:t>
          </w:r>
        </w:p>
      </w:tc>
    </w:tr>
  </w:tbl>
  <w:p w:rsidR="003727C1" w:rsidRDefault="003727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56"/>
    <w:rsid w:val="00094EE2"/>
    <w:rsid w:val="000B18D7"/>
    <w:rsid w:val="000B29B6"/>
    <w:rsid w:val="000D2D8E"/>
    <w:rsid w:val="00165952"/>
    <w:rsid w:val="001C7262"/>
    <w:rsid w:val="00231220"/>
    <w:rsid w:val="00343E0C"/>
    <w:rsid w:val="003727C1"/>
    <w:rsid w:val="00433B4A"/>
    <w:rsid w:val="00485230"/>
    <w:rsid w:val="00506ED7"/>
    <w:rsid w:val="005665C7"/>
    <w:rsid w:val="005A2F5A"/>
    <w:rsid w:val="005B12C1"/>
    <w:rsid w:val="00661CF0"/>
    <w:rsid w:val="00840706"/>
    <w:rsid w:val="008D1D3A"/>
    <w:rsid w:val="008F4FB5"/>
    <w:rsid w:val="00970445"/>
    <w:rsid w:val="00AC199D"/>
    <w:rsid w:val="00AD485F"/>
    <w:rsid w:val="00B46756"/>
    <w:rsid w:val="00C51FD0"/>
    <w:rsid w:val="00D136FC"/>
    <w:rsid w:val="00DA0875"/>
    <w:rsid w:val="00EC2061"/>
    <w:rsid w:val="00EC4C9B"/>
    <w:rsid w:val="00F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C6193-3BD2-4B25-A587-E76C05CE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756"/>
    <w:pPr>
      <w:widowControl w:val="0"/>
      <w:autoSpaceDE w:val="0"/>
      <w:autoSpaceDN w:val="0"/>
      <w:adjustRightInd w:val="0"/>
    </w:pPr>
    <w:rPr>
      <w:rFonts w:ascii="標楷體a..." w:eastAsia="標楷體a..." w:cs="標楷體a.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51FD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F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FD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FD0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3727C1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rsid w:val="003727C1"/>
    <w:rPr>
      <w:rFonts w:ascii="Times New Roman" w:eastAsia="新細明體" w:hAnsi="Times New Roman" w:cs="Times New Roman"/>
      <w:szCs w:val="24"/>
    </w:rPr>
  </w:style>
  <w:style w:type="character" w:styleId="a9">
    <w:name w:val="Hyperlink"/>
    <w:uiPriority w:val="99"/>
    <w:semiHidden/>
    <w:unhideWhenUsed/>
    <w:rsid w:val="00094EE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管理學院管理碩士在職專班曾裕雅</dc:creator>
  <cp:keywords/>
  <dc:description/>
  <cp:lastModifiedBy>管理學院管理碩士在職專班曾裕雅</cp:lastModifiedBy>
  <cp:revision>18</cp:revision>
  <dcterms:created xsi:type="dcterms:W3CDTF">2020-03-31T09:06:00Z</dcterms:created>
  <dcterms:modified xsi:type="dcterms:W3CDTF">2020-12-15T04:01:00Z</dcterms:modified>
</cp:coreProperties>
</file>