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4C98" w14:textId="77777777" w:rsidR="009B7643" w:rsidRPr="00387414" w:rsidRDefault="009B7643" w:rsidP="009B7643">
      <w:pPr>
        <w:snapToGrid w:val="0"/>
        <w:spacing w:line="440" w:lineRule="exact"/>
        <w:jc w:val="center"/>
        <w:rPr>
          <w:rFonts w:eastAsia="標楷體" w:hAnsi="標楷體"/>
          <w:b/>
          <w:color w:val="000000"/>
          <w:kern w:val="0"/>
          <w:sz w:val="28"/>
          <w:szCs w:val="28"/>
        </w:rPr>
      </w:pPr>
      <w:r w:rsidRPr="00387414">
        <w:rPr>
          <w:rFonts w:eastAsia="標楷體" w:hAnsi="標楷體"/>
          <w:b/>
          <w:color w:val="000000"/>
          <w:kern w:val="0"/>
          <w:sz w:val="28"/>
          <w:szCs w:val="28"/>
        </w:rPr>
        <w:t>靜宜大學管理學院管理碩士在職專</w:t>
      </w:r>
      <w:proofErr w:type="gramStart"/>
      <w:r w:rsidRPr="00387414">
        <w:rPr>
          <w:rFonts w:eastAsia="標楷體" w:hAnsi="標楷體"/>
          <w:b/>
          <w:color w:val="000000"/>
          <w:kern w:val="0"/>
          <w:sz w:val="28"/>
          <w:szCs w:val="28"/>
        </w:rPr>
        <w:t>班</w:t>
      </w:r>
      <w:r w:rsidRPr="00387414">
        <w:rPr>
          <w:rFonts w:eastAsia="標楷體" w:hAnsi="標楷體" w:hint="eastAsia"/>
          <w:b/>
          <w:color w:val="000000"/>
          <w:kern w:val="0"/>
          <w:sz w:val="28"/>
          <w:szCs w:val="28"/>
        </w:rPr>
        <w:t>修課暨</w:t>
      </w:r>
      <w:proofErr w:type="gramEnd"/>
      <w:r w:rsidRPr="00387414">
        <w:rPr>
          <w:rFonts w:eastAsia="標楷體" w:hAnsi="標楷體" w:hint="eastAsia"/>
          <w:b/>
          <w:color w:val="000000"/>
          <w:kern w:val="0"/>
          <w:sz w:val="28"/>
          <w:szCs w:val="28"/>
        </w:rPr>
        <w:t>開</w:t>
      </w:r>
      <w:r w:rsidRPr="00387414">
        <w:rPr>
          <w:rFonts w:eastAsia="標楷體" w:hAnsi="標楷體"/>
          <w:b/>
          <w:color w:val="000000"/>
          <w:kern w:val="0"/>
          <w:sz w:val="28"/>
          <w:szCs w:val="28"/>
        </w:rPr>
        <w:t>課規定</w:t>
      </w:r>
    </w:p>
    <w:p w14:paraId="177B3FAF" w14:textId="77777777" w:rsidR="009B7643" w:rsidRPr="00387414" w:rsidRDefault="009B7643" w:rsidP="009B7643">
      <w:pPr>
        <w:snapToGrid w:val="0"/>
        <w:spacing w:line="440" w:lineRule="exact"/>
        <w:jc w:val="center"/>
        <w:rPr>
          <w:b/>
          <w:bCs/>
          <w:color w:val="000000"/>
        </w:rPr>
      </w:pPr>
    </w:p>
    <w:p w14:paraId="6E46D598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114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04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17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通過</w:t>
      </w:r>
    </w:p>
    <w:p w14:paraId="2E7D0AD3" w14:textId="77777777" w:rsidR="009B7643" w:rsidRPr="00387414" w:rsidRDefault="009B7643" w:rsidP="009B7643">
      <w:pPr>
        <w:autoSpaceDE w:val="0"/>
        <w:autoSpaceDN w:val="0"/>
        <w:spacing w:beforeLines="50" w:before="180"/>
        <w:ind w:left="850" w:hangingChars="354" w:hanging="850"/>
        <w:jc w:val="both"/>
        <w:rPr>
          <w:rFonts w:eastAsia="標楷體" w:hAnsi="標楷體"/>
          <w:color w:val="000000"/>
        </w:rPr>
      </w:pPr>
      <w:r w:rsidRPr="00387414">
        <w:rPr>
          <w:rFonts w:eastAsia="標楷體" w:hAnsi="標楷體"/>
          <w:color w:val="000000"/>
          <w:kern w:val="0"/>
        </w:rPr>
        <w:t>第一條</w:t>
      </w:r>
      <w:r w:rsidRPr="00387414">
        <w:rPr>
          <w:rFonts w:eastAsia="標楷體" w:hAnsi="標楷體" w:hint="eastAsia"/>
          <w:color w:val="000000"/>
          <w:kern w:val="0"/>
        </w:rPr>
        <w:t xml:space="preserve"> </w:t>
      </w:r>
      <w:r w:rsidRPr="009A146B">
        <w:rPr>
          <w:rFonts w:eastAsia="標楷體" w:hAnsi="標楷體" w:hint="eastAsia"/>
          <w:color w:val="000000"/>
          <w:kern w:val="0"/>
        </w:rPr>
        <w:t>管理碩士在職</w:t>
      </w:r>
      <w:proofErr w:type="gramStart"/>
      <w:r w:rsidRPr="009A146B">
        <w:rPr>
          <w:rFonts w:eastAsia="標楷體" w:hAnsi="標楷體" w:hint="eastAsia"/>
          <w:color w:val="000000"/>
          <w:kern w:val="0"/>
        </w:rPr>
        <w:t>專班分設</w:t>
      </w:r>
      <w:proofErr w:type="gramEnd"/>
      <w:r w:rsidRPr="009A146B">
        <w:rPr>
          <w:rFonts w:eastAsia="標楷體" w:hAnsi="標楷體" w:hint="eastAsia"/>
          <w:color w:val="000000"/>
          <w:kern w:val="0"/>
        </w:rPr>
        <w:t>領導管理組、教育管理組及大健康管理組。各組之必修科目及學分數，</w:t>
      </w:r>
      <w:proofErr w:type="gramStart"/>
      <w:r w:rsidRPr="009A146B">
        <w:rPr>
          <w:rFonts w:eastAsia="標楷體" w:hAnsi="標楷體" w:hint="eastAsia"/>
          <w:color w:val="000000"/>
          <w:kern w:val="0"/>
        </w:rPr>
        <w:t>依當學年度修</w:t>
      </w:r>
      <w:proofErr w:type="gramEnd"/>
      <w:r w:rsidRPr="009A146B">
        <w:rPr>
          <w:rFonts w:eastAsia="標楷體" w:hAnsi="標楷體" w:hint="eastAsia"/>
          <w:color w:val="000000"/>
          <w:kern w:val="0"/>
        </w:rPr>
        <w:t>課指引訂定。各組課程原則上不得跨組修習；</w:t>
      </w:r>
      <w:proofErr w:type="gramStart"/>
      <w:r w:rsidRPr="009A146B">
        <w:rPr>
          <w:rFonts w:eastAsia="標楷體" w:hAnsi="標楷體" w:hint="eastAsia"/>
          <w:color w:val="000000"/>
          <w:kern w:val="0"/>
        </w:rPr>
        <w:t>惟遇組別修</w:t>
      </w:r>
      <w:proofErr w:type="gramEnd"/>
      <w:r w:rsidRPr="009A146B">
        <w:rPr>
          <w:rFonts w:eastAsia="標楷體" w:hAnsi="標楷體" w:hint="eastAsia"/>
          <w:color w:val="000000"/>
          <w:kern w:val="0"/>
        </w:rPr>
        <w:t>課人數未達開班標準，經班主任核准後，不在此限。</w:t>
      </w:r>
    </w:p>
    <w:p w14:paraId="0E151BFE" w14:textId="77777777" w:rsidR="009B7643" w:rsidRPr="00387414" w:rsidRDefault="009B7643" w:rsidP="009B7643">
      <w:pPr>
        <w:autoSpaceDE w:val="0"/>
        <w:autoSpaceDN w:val="0"/>
        <w:spacing w:beforeLines="50" w:before="180"/>
        <w:ind w:left="850" w:hangingChars="354" w:hanging="850"/>
        <w:jc w:val="both"/>
        <w:rPr>
          <w:rFonts w:eastAsia="標楷體"/>
          <w:color w:val="000000"/>
        </w:rPr>
      </w:pPr>
      <w:r w:rsidRPr="00387414">
        <w:rPr>
          <w:rFonts w:eastAsia="標楷體" w:hAnsi="標楷體" w:hint="eastAsia"/>
          <w:color w:val="000000"/>
        </w:rPr>
        <w:t>第二條</w:t>
      </w:r>
      <w:r w:rsidRPr="00387414">
        <w:rPr>
          <w:rFonts w:eastAsia="標楷體" w:hAnsi="標楷體" w:hint="eastAsia"/>
          <w:color w:val="000000"/>
        </w:rPr>
        <w:t xml:space="preserve"> </w:t>
      </w:r>
      <w:r w:rsidRPr="00387414">
        <w:rPr>
          <w:rFonts w:eastAsia="標楷體" w:hAnsi="標楷體" w:hint="eastAsia"/>
          <w:color w:val="000000"/>
        </w:rPr>
        <w:t>每年暑假期間開設的</w:t>
      </w:r>
      <w:r w:rsidRPr="00387414">
        <w:rPr>
          <w:rFonts w:eastAsia="標楷體" w:hAnsi="標楷體"/>
          <w:color w:val="000000"/>
        </w:rPr>
        <w:t>海外移地教學</w:t>
      </w:r>
      <w:r w:rsidRPr="00387414">
        <w:rPr>
          <w:rFonts w:eastAsia="標楷體" w:hAnsi="標楷體" w:hint="eastAsia"/>
          <w:color w:val="000000"/>
        </w:rPr>
        <w:t>課程，</w:t>
      </w:r>
      <w:r w:rsidRPr="00387414">
        <w:rPr>
          <w:rFonts w:eastAsia="標楷體" w:hAnsi="標楷體" w:hint="eastAsia"/>
          <w:color w:val="000000"/>
          <w:kern w:val="0"/>
        </w:rPr>
        <w:t>領導</w:t>
      </w:r>
      <w:r w:rsidRPr="00387414">
        <w:rPr>
          <w:rFonts w:eastAsia="標楷體" w:hAnsi="標楷體" w:hint="eastAsia"/>
          <w:color w:val="000000"/>
        </w:rPr>
        <w:t>管理組</w:t>
      </w:r>
      <w:r w:rsidRPr="0092738A">
        <w:rPr>
          <w:rFonts w:eastAsia="標楷體" w:hAnsi="標楷體" w:hint="eastAsia"/>
          <w:color w:val="000000"/>
        </w:rPr>
        <w:t>與大健康管理組</w:t>
      </w:r>
      <w:r w:rsidRPr="00387414">
        <w:rPr>
          <w:rFonts w:eastAsia="標楷體" w:hAnsi="標楷體" w:hint="eastAsia"/>
          <w:color w:val="000000"/>
        </w:rPr>
        <w:t>為</w:t>
      </w:r>
      <w:r w:rsidRPr="00387414">
        <w:rPr>
          <w:rFonts w:eastAsia="標楷體" w:hAnsi="標楷體"/>
          <w:color w:val="000000"/>
        </w:rPr>
        <w:t>必修課程，</w:t>
      </w:r>
      <w:r w:rsidRPr="00387414">
        <w:rPr>
          <w:rFonts w:eastAsia="標楷體" w:hAnsi="標楷體" w:hint="eastAsia"/>
          <w:color w:val="000000"/>
        </w:rPr>
        <w:t>教育管理組</w:t>
      </w:r>
      <w:r w:rsidRPr="00387414">
        <w:rPr>
          <w:rFonts w:eastAsia="標楷體" w:hAnsi="標楷體"/>
          <w:color w:val="000000"/>
        </w:rPr>
        <w:t>則為選修課程。</w:t>
      </w:r>
      <w:r w:rsidRPr="00387414">
        <w:rPr>
          <w:rFonts w:eastAsia="標楷體" w:hAnsi="標楷體" w:hint="eastAsia"/>
          <w:color w:val="000000"/>
          <w:kern w:val="0"/>
        </w:rPr>
        <w:t>領導</w:t>
      </w:r>
      <w:r w:rsidRPr="00387414">
        <w:rPr>
          <w:rFonts w:eastAsia="標楷體" w:hAnsi="標楷體" w:hint="eastAsia"/>
          <w:color w:val="000000"/>
        </w:rPr>
        <w:t>管理組</w:t>
      </w:r>
      <w:r w:rsidRPr="0092738A">
        <w:rPr>
          <w:rFonts w:eastAsia="標楷體" w:hAnsi="標楷體" w:hint="eastAsia"/>
          <w:color w:val="000000"/>
        </w:rPr>
        <w:t>與大健康管理組</w:t>
      </w:r>
      <w:r w:rsidRPr="00387414">
        <w:rPr>
          <w:rFonts w:eastAsia="標楷體" w:hAnsi="標楷體"/>
          <w:color w:val="000000"/>
        </w:rPr>
        <w:t>同學如遇特殊原因無法參與海外移地教學者，除需事先向班主任提出申請核可外，尚需修習</w:t>
      </w:r>
      <w:r w:rsidRPr="00387414">
        <w:rPr>
          <w:rFonts w:eastAsia="標楷體" w:hint="eastAsia"/>
          <w:color w:val="000000"/>
        </w:rPr>
        <w:t>本專班其他選修</w:t>
      </w:r>
      <w:r w:rsidRPr="00387414">
        <w:rPr>
          <w:rFonts w:eastAsia="標楷體" w:hAnsi="標楷體"/>
          <w:color w:val="000000"/>
        </w:rPr>
        <w:t>課程，始得畢業。</w:t>
      </w:r>
    </w:p>
    <w:p w14:paraId="5ADFA2DC" w14:textId="77777777" w:rsidR="009B7643" w:rsidRPr="00387414" w:rsidRDefault="009B7643" w:rsidP="009B7643">
      <w:pPr>
        <w:autoSpaceDE w:val="0"/>
        <w:autoSpaceDN w:val="0"/>
        <w:spacing w:beforeLines="50" w:before="180"/>
        <w:ind w:left="850" w:hangingChars="354" w:hanging="850"/>
        <w:jc w:val="both"/>
        <w:rPr>
          <w:rFonts w:eastAsia="標楷體"/>
          <w:color w:val="000000"/>
          <w:kern w:val="0"/>
        </w:rPr>
      </w:pPr>
      <w:r w:rsidRPr="00387414">
        <w:rPr>
          <w:rFonts w:eastAsia="標楷體" w:hAnsi="標楷體"/>
          <w:color w:val="000000"/>
          <w:kern w:val="0"/>
        </w:rPr>
        <w:t>第</w:t>
      </w:r>
      <w:r w:rsidRPr="00387414">
        <w:rPr>
          <w:rFonts w:eastAsia="標楷體" w:hAnsi="標楷體" w:hint="eastAsia"/>
          <w:color w:val="000000"/>
          <w:kern w:val="0"/>
        </w:rPr>
        <w:t>三</w:t>
      </w:r>
      <w:r w:rsidRPr="00387414">
        <w:rPr>
          <w:rFonts w:eastAsia="標楷體" w:hAnsi="標楷體"/>
          <w:color w:val="000000"/>
          <w:kern w:val="0"/>
        </w:rPr>
        <w:t>條</w:t>
      </w:r>
      <w:r w:rsidRPr="00387414">
        <w:rPr>
          <w:rFonts w:eastAsia="標楷體"/>
          <w:color w:val="000000"/>
          <w:kern w:val="0"/>
        </w:rPr>
        <w:t xml:space="preserve"> </w:t>
      </w:r>
      <w:r w:rsidRPr="00387414">
        <w:rPr>
          <w:rFonts w:eastAsia="標楷體" w:hAnsi="標楷體"/>
          <w:color w:val="000000"/>
          <w:kern w:val="0"/>
        </w:rPr>
        <w:t>學期修習學分限制：</w:t>
      </w:r>
      <w:r w:rsidRPr="00387414">
        <w:rPr>
          <w:rFonts w:ascii="標楷體" w:eastAsia="標楷體" w:hAnsi="標楷體" w:hint="eastAsia"/>
          <w:color w:val="000000"/>
        </w:rPr>
        <w:t>每學期至少須修習</w:t>
      </w:r>
      <w:proofErr w:type="gramStart"/>
      <w:r w:rsidRPr="00387414">
        <w:rPr>
          <w:rFonts w:ascii="標楷體" w:eastAsia="標楷體" w:hAnsi="標楷體" w:hint="eastAsia"/>
          <w:color w:val="000000"/>
        </w:rPr>
        <w:t>一</w:t>
      </w:r>
      <w:proofErr w:type="gramEnd"/>
      <w:r w:rsidRPr="00387414">
        <w:rPr>
          <w:rFonts w:ascii="標楷體" w:eastAsia="標楷體" w:hAnsi="標楷體" w:hint="eastAsia"/>
          <w:color w:val="000000"/>
        </w:rPr>
        <w:t>科目(含論文)，最多不得超過十五學分。</w:t>
      </w:r>
    </w:p>
    <w:p w14:paraId="5077A59E" w14:textId="77777777" w:rsidR="009B7643" w:rsidRPr="00387414" w:rsidRDefault="009B7643" w:rsidP="009B7643">
      <w:pPr>
        <w:spacing w:beforeLines="50" w:before="180"/>
        <w:ind w:left="850" w:hangingChars="354" w:hanging="850"/>
        <w:jc w:val="both"/>
        <w:rPr>
          <w:rFonts w:eastAsia="標楷體" w:hAnsi="標楷體"/>
          <w:color w:val="000000"/>
          <w:kern w:val="0"/>
        </w:rPr>
      </w:pPr>
      <w:r w:rsidRPr="00387414">
        <w:rPr>
          <w:rFonts w:eastAsia="標楷體" w:hAnsi="標楷體"/>
          <w:color w:val="000000"/>
          <w:kern w:val="0"/>
        </w:rPr>
        <w:t>第</w:t>
      </w:r>
      <w:r w:rsidRPr="00387414">
        <w:rPr>
          <w:rFonts w:eastAsia="標楷體" w:hAnsi="標楷體" w:hint="eastAsia"/>
          <w:color w:val="000000"/>
          <w:kern w:val="0"/>
        </w:rPr>
        <w:t>四</w:t>
      </w:r>
      <w:r w:rsidRPr="00387414">
        <w:rPr>
          <w:rFonts w:eastAsia="標楷體" w:hAnsi="標楷體"/>
          <w:color w:val="000000"/>
          <w:kern w:val="0"/>
        </w:rPr>
        <w:t>條</w:t>
      </w:r>
      <w:r w:rsidRPr="00387414">
        <w:rPr>
          <w:rFonts w:eastAsia="標楷體"/>
          <w:color w:val="000000"/>
          <w:kern w:val="0"/>
        </w:rPr>
        <w:t xml:space="preserve"> </w:t>
      </w:r>
      <w:proofErr w:type="gramStart"/>
      <w:r w:rsidRPr="00387414">
        <w:rPr>
          <w:rFonts w:eastAsia="標楷體" w:hAnsi="標楷體"/>
          <w:color w:val="000000"/>
          <w:kern w:val="0"/>
        </w:rPr>
        <w:t>本班課程</w:t>
      </w:r>
      <w:proofErr w:type="gramEnd"/>
      <w:r w:rsidRPr="00387414">
        <w:rPr>
          <w:rFonts w:eastAsia="標楷體" w:hAnsi="標楷體" w:hint="eastAsia"/>
          <w:color w:val="000000"/>
          <w:kern w:val="0"/>
        </w:rPr>
        <w:t>修</w:t>
      </w:r>
      <w:r w:rsidRPr="00387414">
        <w:rPr>
          <w:rFonts w:eastAsia="標楷體" w:hAnsi="標楷體"/>
          <w:color w:val="000000"/>
          <w:kern w:val="0"/>
        </w:rPr>
        <w:t>課</w:t>
      </w:r>
      <w:r w:rsidRPr="00387414">
        <w:rPr>
          <w:rFonts w:eastAsia="標楷體" w:hAnsi="標楷體" w:hint="eastAsia"/>
          <w:color w:val="000000"/>
          <w:kern w:val="0"/>
        </w:rPr>
        <w:t>人數最低標準</w:t>
      </w:r>
      <w:r w:rsidRPr="00387414">
        <w:rPr>
          <w:rFonts w:eastAsia="標楷體" w:hAnsi="標楷體"/>
          <w:color w:val="000000"/>
          <w:kern w:val="0"/>
        </w:rPr>
        <w:t>為</w:t>
      </w:r>
      <w:r w:rsidRPr="00387414">
        <w:rPr>
          <w:rFonts w:eastAsia="標楷體" w:hAnsi="標楷體" w:hint="eastAsia"/>
          <w:color w:val="000000"/>
          <w:kern w:val="0"/>
        </w:rPr>
        <w:t>8</w:t>
      </w:r>
      <w:r w:rsidRPr="00387414">
        <w:rPr>
          <w:rFonts w:eastAsia="標楷體" w:hAnsi="標楷體" w:hint="eastAsia"/>
          <w:color w:val="000000"/>
          <w:kern w:val="0"/>
        </w:rPr>
        <w:t>人</w:t>
      </w:r>
      <w:r w:rsidRPr="00387414">
        <w:rPr>
          <w:rFonts w:eastAsia="標楷體" w:hint="eastAsia"/>
          <w:color w:val="000000"/>
        </w:rPr>
        <w:t>(</w:t>
      </w:r>
      <w:r w:rsidRPr="00387414">
        <w:rPr>
          <w:rFonts w:eastAsia="標楷體" w:hint="eastAsia"/>
          <w:color w:val="000000"/>
        </w:rPr>
        <w:t>含</w:t>
      </w:r>
      <w:r w:rsidRPr="00387414">
        <w:rPr>
          <w:rFonts w:eastAsia="標楷體" w:hint="eastAsia"/>
          <w:color w:val="000000"/>
        </w:rPr>
        <w:t>)</w:t>
      </w:r>
      <w:r w:rsidRPr="00387414">
        <w:rPr>
          <w:rFonts w:eastAsia="標楷體" w:hint="eastAsia"/>
          <w:color w:val="000000"/>
        </w:rPr>
        <w:t>。有必要開設之特殊課程，則以另簽方式簽請核定。</w:t>
      </w:r>
    </w:p>
    <w:p w14:paraId="1919741E" w14:textId="77777777" w:rsidR="009B7643" w:rsidRPr="00387414" w:rsidRDefault="009B7643" w:rsidP="009B7643">
      <w:pPr>
        <w:spacing w:beforeLines="50" w:before="180"/>
        <w:ind w:left="850" w:hangingChars="354" w:hanging="850"/>
        <w:jc w:val="both"/>
        <w:rPr>
          <w:rFonts w:eastAsia="標楷體"/>
          <w:color w:val="000000"/>
        </w:rPr>
      </w:pPr>
      <w:r w:rsidRPr="00387414">
        <w:rPr>
          <w:rFonts w:eastAsia="標楷體" w:hAnsi="標楷體" w:hint="eastAsia"/>
          <w:color w:val="000000"/>
          <w:kern w:val="0"/>
        </w:rPr>
        <w:t>第五條</w:t>
      </w:r>
      <w:r w:rsidRPr="00387414">
        <w:rPr>
          <w:rFonts w:eastAsia="標楷體" w:hAnsi="標楷體" w:hint="eastAsia"/>
          <w:color w:val="000000"/>
          <w:kern w:val="0"/>
        </w:rPr>
        <w:t xml:space="preserve"> </w:t>
      </w:r>
      <w:r w:rsidRPr="00387414">
        <w:rPr>
          <w:rFonts w:eastAsia="標楷體" w:hAnsi="標楷體" w:hint="eastAsia"/>
          <w:color w:val="000000"/>
          <w:kern w:val="0"/>
        </w:rPr>
        <w:t>學生於初選之</w:t>
      </w:r>
      <w:r w:rsidRPr="00387414">
        <w:rPr>
          <w:rFonts w:eastAsia="標楷體" w:hint="eastAsia"/>
          <w:color w:val="000000"/>
        </w:rPr>
        <w:t>第一階段與第二階段</w:t>
      </w:r>
      <w:proofErr w:type="gramStart"/>
      <w:r w:rsidRPr="00387414">
        <w:rPr>
          <w:rFonts w:eastAsia="標楷體" w:hint="eastAsia"/>
          <w:color w:val="000000"/>
        </w:rPr>
        <w:t>期間，</w:t>
      </w:r>
      <w:proofErr w:type="gramEnd"/>
      <w:r w:rsidRPr="00387414">
        <w:rPr>
          <w:rFonts w:eastAsia="標楷體" w:hint="eastAsia"/>
          <w:color w:val="000000"/>
        </w:rPr>
        <w:t>選課人數未達</w:t>
      </w:r>
      <w:r w:rsidRPr="00387414">
        <w:rPr>
          <w:rFonts w:eastAsia="標楷體" w:hint="eastAsia"/>
          <w:color w:val="000000"/>
        </w:rPr>
        <w:t>5</w:t>
      </w:r>
      <w:r w:rsidRPr="00387414">
        <w:rPr>
          <w:rFonts w:eastAsia="標楷體" w:hint="eastAsia"/>
          <w:color w:val="000000"/>
        </w:rPr>
        <w:t>人以上者</w:t>
      </w:r>
      <w:r w:rsidRPr="00387414">
        <w:rPr>
          <w:rFonts w:eastAsia="標楷體" w:hint="eastAsia"/>
          <w:color w:val="000000"/>
        </w:rPr>
        <w:t>(</w:t>
      </w:r>
      <w:r w:rsidRPr="00387414">
        <w:rPr>
          <w:rFonts w:eastAsia="標楷體" w:hint="eastAsia"/>
          <w:color w:val="000000"/>
        </w:rPr>
        <w:t>含</w:t>
      </w:r>
      <w:r w:rsidRPr="00387414">
        <w:rPr>
          <w:rFonts w:eastAsia="標楷體" w:hint="eastAsia"/>
          <w:color w:val="000000"/>
        </w:rPr>
        <w:t>)</w:t>
      </w:r>
      <w:r w:rsidRPr="00387414">
        <w:rPr>
          <w:rFonts w:eastAsia="標楷體" w:hint="eastAsia"/>
          <w:color w:val="000000"/>
        </w:rPr>
        <w:t>，則停開該課程。</w:t>
      </w:r>
    </w:p>
    <w:p w14:paraId="008874F3" w14:textId="77777777" w:rsidR="009B7643" w:rsidRPr="00387414" w:rsidRDefault="009B7643" w:rsidP="009B7643">
      <w:pPr>
        <w:spacing w:beforeLines="50" w:before="180"/>
        <w:ind w:left="850" w:hangingChars="354" w:hanging="850"/>
        <w:jc w:val="both"/>
        <w:rPr>
          <w:rFonts w:eastAsia="標楷體"/>
          <w:color w:val="000000"/>
        </w:rPr>
      </w:pPr>
      <w:r w:rsidRPr="00387414">
        <w:rPr>
          <w:rFonts w:eastAsia="標楷體" w:hint="eastAsia"/>
          <w:color w:val="000000"/>
        </w:rPr>
        <w:t>第六條</w:t>
      </w:r>
      <w:r w:rsidRPr="00387414">
        <w:rPr>
          <w:rFonts w:eastAsia="標楷體" w:hint="eastAsia"/>
          <w:color w:val="000000"/>
        </w:rPr>
        <w:t xml:space="preserve"> </w:t>
      </w:r>
      <w:r w:rsidRPr="00387414">
        <w:rPr>
          <w:rFonts w:eastAsia="標楷體" w:hint="eastAsia"/>
          <w:color w:val="000000"/>
        </w:rPr>
        <w:t>暑假課程修課人數最低標準為</w:t>
      </w:r>
      <w:r w:rsidRPr="00387414">
        <w:rPr>
          <w:rFonts w:eastAsia="標楷體" w:hint="eastAsia"/>
          <w:color w:val="000000"/>
        </w:rPr>
        <w:t>20</w:t>
      </w:r>
      <w:r w:rsidRPr="00387414">
        <w:rPr>
          <w:rFonts w:eastAsia="標楷體" w:hint="eastAsia"/>
          <w:color w:val="000000"/>
        </w:rPr>
        <w:t>人</w:t>
      </w:r>
      <w:r w:rsidRPr="00387414">
        <w:rPr>
          <w:rFonts w:eastAsia="標楷體" w:hint="eastAsia"/>
          <w:color w:val="000000"/>
        </w:rPr>
        <w:t>(</w:t>
      </w:r>
      <w:r w:rsidRPr="00387414">
        <w:rPr>
          <w:rFonts w:eastAsia="標楷體" w:hint="eastAsia"/>
          <w:color w:val="000000"/>
        </w:rPr>
        <w:t>含</w:t>
      </w:r>
      <w:r w:rsidRPr="00387414">
        <w:rPr>
          <w:rFonts w:eastAsia="標楷體" w:hint="eastAsia"/>
          <w:color w:val="000000"/>
        </w:rPr>
        <w:t>)</w:t>
      </w:r>
      <w:r w:rsidRPr="00387414">
        <w:rPr>
          <w:rFonts w:eastAsia="標楷體" w:hint="eastAsia"/>
          <w:color w:val="000000"/>
        </w:rPr>
        <w:t>，海外移地教學課程之修課人數標準，則由班主任核定。</w:t>
      </w:r>
    </w:p>
    <w:p w14:paraId="0DFB3DC9" w14:textId="77777777" w:rsidR="009B7643" w:rsidRPr="00387414" w:rsidRDefault="009B7643" w:rsidP="009B7643">
      <w:pPr>
        <w:spacing w:beforeLines="50" w:before="180"/>
        <w:ind w:left="850" w:hangingChars="354" w:hanging="850"/>
        <w:jc w:val="both"/>
        <w:rPr>
          <w:rFonts w:eastAsia="標楷體" w:hint="eastAsia"/>
          <w:color w:val="000000"/>
        </w:rPr>
      </w:pPr>
      <w:r w:rsidRPr="00387414">
        <w:rPr>
          <w:rFonts w:eastAsia="標楷體" w:hint="eastAsia"/>
          <w:color w:val="000000"/>
        </w:rPr>
        <w:t>第七條</w:t>
      </w:r>
      <w:r w:rsidRPr="00387414">
        <w:rPr>
          <w:rFonts w:eastAsia="標楷體" w:hint="eastAsia"/>
          <w:color w:val="000000"/>
        </w:rPr>
        <w:t xml:space="preserve"> </w:t>
      </w:r>
      <w:r w:rsidRPr="007A041B">
        <w:rPr>
          <w:rFonts w:eastAsia="標楷體" w:hint="eastAsia"/>
          <w:color w:val="000000"/>
        </w:rPr>
        <w:t>論文學分費於入學後第二學年下學期收費，不得自行於選課系統退選論文科目。</w:t>
      </w:r>
    </w:p>
    <w:p w14:paraId="7A7E01A3" w14:textId="77777777" w:rsidR="009B7643" w:rsidRPr="00387414" w:rsidRDefault="009B7643" w:rsidP="009B7643">
      <w:pPr>
        <w:autoSpaceDE w:val="0"/>
        <w:autoSpaceDN w:val="0"/>
        <w:adjustRightInd w:val="0"/>
        <w:spacing w:beforeLines="50" w:before="180"/>
        <w:jc w:val="both"/>
        <w:rPr>
          <w:color w:val="000000"/>
        </w:rPr>
      </w:pPr>
      <w:r w:rsidRPr="00387414">
        <w:rPr>
          <w:rFonts w:eastAsia="標楷體" w:hAnsi="標楷體"/>
          <w:color w:val="000000"/>
          <w:kern w:val="0"/>
        </w:rPr>
        <w:t>第</w:t>
      </w:r>
      <w:r w:rsidRPr="00387414">
        <w:rPr>
          <w:rFonts w:eastAsia="標楷體" w:hAnsi="標楷體" w:hint="eastAsia"/>
          <w:color w:val="000000"/>
          <w:kern w:val="0"/>
        </w:rPr>
        <w:t>八</w:t>
      </w:r>
      <w:r w:rsidRPr="00387414">
        <w:rPr>
          <w:rFonts w:eastAsia="標楷體" w:hAnsi="標楷體"/>
          <w:color w:val="000000"/>
          <w:kern w:val="0"/>
        </w:rPr>
        <w:t>條</w:t>
      </w:r>
      <w:r w:rsidRPr="00387414">
        <w:rPr>
          <w:rFonts w:eastAsia="標楷體"/>
          <w:color w:val="000000"/>
          <w:kern w:val="0"/>
        </w:rPr>
        <w:t xml:space="preserve"> </w:t>
      </w:r>
      <w:r w:rsidRPr="00387414">
        <w:rPr>
          <w:rFonts w:eastAsia="標楷體" w:hAnsi="標楷體"/>
          <w:color w:val="000000"/>
          <w:kern w:val="0"/>
        </w:rPr>
        <w:t>本規定經</w:t>
      </w:r>
      <w:r w:rsidRPr="00387414">
        <w:rPr>
          <w:rFonts w:eastAsia="標楷體" w:hAnsi="標楷體" w:hint="eastAsia"/>
          <w:color w:val="000000"/>
          <w:kern w:val="0"/>
        </w:rPr>
        <w:t>管理碩士在職專班委員</w:t>
      </w:r>
      <w:r w:rsidRPr="00387414">
        <w:rPr>
          <w:rFonts w:eastAsia="標楷體" w:hAnsi="標楷體"/>
          <w:color w:val="000000"/>
          <w:kern w:val="0"/>
        </w:rPr>
        <w:t>會議通過後施行，修正時亦同。</w:t>
      </w:r>
    </w:p>
    <w:p w14:paraId="4F11C9B4" w14:textId="77777777" w:rsidR="009B7643" w:rsidRPr="00387414" w:rsidRDefault="009B7643" w:rsidP="009B7643">
      <w:pPr>
        <w:autoSpaceDE w:val="0"/>
        <w:autoSpaceDN w:val="0"/>
        <w:adjustRightInd w:val="0"/>
        <w:spacing w:beforeLines="50" w:before="180"/>
        <w:rPr>
          <w:rFonts w:eastAsia="標楷體" w:hAnsi="標楷體"/>
          <w:color w:val="000000"/>
          <w:kern w:val="0"/>
        </w:rPr>
      </w:pPr>
    </w:p>
    <w:p w14:paraId="7873EDCE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/>
          <w:color w:val="000000"/>
          <w:sz w:val="20"/>
          <w:szCs w:val="20"/>
        </w:rPr>
      </w:pPr>
      <w:r w:rsidRPr="00387414">
        <w:rPr>
          <w:rFonts w:eastAsia="標楷體" w:hint="eastAsia"/>
          <w:color w:val="000000"/>
          <w:sz w:val="20"/>
          <w:szCs w:val="20"/>
        </w:rPr>
        <w:t>民國</w:t>
      </w:r>
      <w:r w:rsidRPr="00387414">
        <w:rPr>
          <w:rFonts w:eastAsia="標楷體" w:hint="eastAsia"/>
          <w:color w:val="000000"/>
          <w:sz w:val="20"/>
          <w:szCs w:val="20"/>
        </w:rPr>
        <w:t>99</w:t>
      </w:r>
      <w:r w:rsidRPr="00387414">
        <w:rPr>
          <w:rFonts w:eastAsia="標楷體" w:hint="eastAsia"/>
          <w:color w:val="000000"/>
          <w:sz w:val="20"/>
          <w:szCs w:val="20"/>
        </w:rPr>
        <w:t>年</w:t>
      </w:r>
      <w:r w:rsidRPr="00387414">
        <w:rPr>
          <w:rFonts w:eastAsia="標楷體" w:hint="eastAsia"/>
          <w:color w:val="000000"/>
          <w:sz w:val="20"/>
          <w:szCs w:val="20"/>
        </w:rPr>
        <w:t>06</w:t>
      </w:r>
      <w:r w:rsidRPr="00387414">
        <w:rPr>
          <w:rFonts w:eastAsia="標楷體" w:hint="eastAsia"/>
          <w:color w:val="000000"/>
          <w:sz w:val="20"/>
          <w:szCs w:val="20"/>
        </w:rPr>
        <w:t>月</w:t>
      </w:r>
      <w:r w:rsidRPr="00387414">
        <w:rPr>
          <w:rFonts w:eastAsia="標楷體" w:hint="eastAsia"/>
          <w:color w:val="000000"/>
          <w:sz w:val="20"/>
          <w:szCs w:val="20"/>
        </w:rPr>
        <w:t>24</w:t>
      </w:r>
      <w:r w:rsidRPr="00387414">
        <w:rPr>
          <w:rFonts w:eastAsia="標楷體" w:hint="eastAsia"/>
          <w:color w:val="000000"/>
          <w:sz w:val="20"/>
          <w:szCs w:val="20"/>
        </w:rPr>
        <w:t>日專班課程委員會訂定</w:t>
      </w:r>
    </w:p>
    <w:p w14:paraId="1276FBDD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/>
          <w:color w:val="000000"/>
          <w:sz w:val="20"/>
          <w:szCs w:val="20"/>
        </w:rPr>
      </w:pPr>
      <w:r w:rsidRPr="00387414">
        <w:rPr>
          <w:rFonts w:eastAsia="標楷體" w:hint="eastAsia"/>
          <w:color w:val="000000"/>
          <w:sz w:val="20"/>
          <w:szCs w:val="20"/>
        </w:rPr>
        <w:t>民國</w:t>
      </w:r>
      <w:r w:rsidRPr="00387414">
        <w:rPr>
          <w:rFonts w:eastAsia="標楷體" w:hint="eastAsia"/>
          <w:color w:val="000000"/>
          <w:sz w:val="20"/>
          <w:szCs w:val="20"/>
        </w:rPr>
        <w:t>99</w:t>
      </w:r>
      <w:r w:rsidRPr="00387414">
        <w:rPr>
          <w:rFonts w:eastAsia="標楷體" w:hint="eastAsia"/>
          <w:color w:val="000000"/>
          <w:sz w:val="20"/>
          <w:szCs w:val="20"/>
        </w:rPr>
        <w:t>年</w:t>
      </w:r>
      <w:r w:rsidRPr="00387414">
        <w:rPr>
          <w:rFonts w:eastAsia="標楷體" w:hint="eastAsia"/>
          <w:color w:val="000000"/>
          <w:sz w:val="20"/>
          <w:szCs w:val="20"/>
        </w:rPr>
        <w:t>08</w:t>
      </w:r>
      <w:r w:rsidRPr="00387414">
        <w:rPr>
          <w:rFonts w:eastAsia="標楷體" w:hint="eastAsia"/>
          <w:color w:val="000000"/>
          <w:sz w:val="20"/>
          <w:szCs w:val="20"/>
        </w:rPr>
        <w:t>月</w:t>
      </w:r>
      <w:r w:rsidRPr="00387414">
        <w:rPr>
          <w:rFonts w:eastAsia="標楷體" w:hint="eastAsia"/>
          <w:color w:val="000000"/>
          <w:sz w:val="20"/>
          <w:szCs w:val="20"/>
        </w:rPr>
        <w:t>02</w:t>
      </w:r>
      <w:r w:rsidRPr="00387414">
        <w:rPr>
          <w:rFonts w:eastAsia="標楷體" w:hint="eastAsia"/>
          <w:color w:val="000000"/>
          <w:sz w:val="20"/>
          <w:szCs w:val="20"/>
        </w:rPr>
        <w:t>日專班委員會議修正通過</w:t>
      </w:r>
    </w:p>
    <w:p w14:paraId="79A902DB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100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12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05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63DF86E4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101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12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1146B212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01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06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602A1CD3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07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4AA0C503" w14:textId="77777777" w:rsidR="009B7643" w:rsidRPr="00387414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105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12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28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14B2CF52" w14:textId="77777777" w:rsidR="009B7643" w:rsidRDefault="009B7643" w:rsidP="009B7643">
      <w:pPr>
        <w:snapToGrid w:val="0"/>
        <w:ind w:firstLineChars="2000" w:firstLine="4000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108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10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09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日專班委員會議修正通過</w:t>
      </w:r>
    </w:p>
    <w:p w14:paraId="2AC83E5A" w14:textId="77777777" w:rsidR="009B7643" w:rsidRDefault="009B7643" w:rsidP="009B7643">
      <w:pPr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民國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114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年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04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月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17</w:t>
      </w:r>
      <w:r w:rsidRPr="00387414">
        <w:rPr>
          <w:rFonts w:eastAsia="標楷體" w:hAnsi="標楷體" w:hint="eastAsia"/>
          <w:color w:val="000000"/>
          <w:kern w:val="0"/>
          <w:sz w:val="20"/>
          <w:szCs w:val="20"/>
        </w:rPr>
        <w:t>日專班委員會議修正</w:t>
      </w:r>
      <w:r>
        <w:rPr>
          <w:rFonts w:eastAsia="標楷體" w:hAnsi="標楷體" w:hint="eastAsia"/>
          <w:color w:val="000000"/>
          <w:kern w:val="0"/>
          <w:sz w:val="20"/>
          <w:szCs w:val="20"/>
        </w:rPr>
        <w:t>通過</w:t>
      </w:r>
    </w:p>
    <w:p w14:paraId="3E6E86CC" w14:textId="77777777" w:rsidR="00737BDB" w:rsidRPr="009B7643" w:rsidRDefault="00737BDB"/>
    <w:sectPr w:rsidR="00737BDB" w:rsidRPr="009B7643" w:rsidSect="009B76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6C1D" w14:textId="77777777" w:rsidR="009E732A" w:rsidRDefault="009E732A" w:rsidP="009B7643">
      <w:r>
        <w:separator/>
      </w:r>
    </w:p>
  </w:endnote>
  <w:endnote w:type="continuationSeparator" w:id="0">
    <w:p w14:paraId="4270CE3E" w14:textId="77777777" w:rsidR="009E732A" w:rsidRDefault="009E732A" w:rsidP="009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">
    <w:altName w:val="@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71D0" w14:textId="77777777" w:rsidR="009E732A" w:rsidRDefault="009E732A" w:rsidP="009B7643">
      <w:r>
        <w:separator/>
      </w:r>
    </w:p>
  </w:footnote>
  <w:footnote w:type="continuationSeparator" w:id="0">
    <w:p w14:paraId="6D62648C" w14:textId="77777777" w:rsidR="009E732A" w:rsidRDefault="009E732A" w:rsidP="009B7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A"/>
    <w:rsid w:val="001C1CE8"/>
    <w:rsid w:val="003501EA"/>
    <w:rsid w:val="00737BDB"/>
    <w:rsid w:val="00940A64"/>
    <w:rsid w:val="009B7643"/>
    <w:rsid w:val="009E732A"/>
    <w:rsid w:val="00C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C50843-1E76-4874-BEE6-E265E19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43"/>
    <w:pPr>
      <w:widowControl w:val="0"/>
      <w:spacing w:after="0" w:line="240" w:lineRule="auto"/>
    </w:pPr>
    <w:rPr>
      <w:rFonts w:ascii="Cambria" w:eastAsia="@華康中楷體" w:hAnsi="Cambria" w:cs="標楷體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1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E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E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E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E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E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1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01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01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01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01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01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0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5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50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1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50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1E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501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501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1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7643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9B764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B7643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9B7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黃正淳</dc:creator>
  <cp:keywords/>
  <dc:description/>
  <cp:lastModifiedBy>黃正淳</cp:lastModifiedBy>
  <cp:revision>2</cp:revision>
  <dcterms:created xsi:type="dcterms:W3CDTF">2025-04-21T09:13:00Z</dcterms:created>
  <dcterms:modified xsi:type="dcterms:W3CDTF">2025-04-21T09:20:00Z</dcterms:modified>
</cp:coreProperties>
</file>